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61f51ec6da409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23704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SREDNJA ŠKOLA DUGO SELO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2.975.768,62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3.241.087,29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2.889.159,87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3.480.901,98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239.814,69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80.906,18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76.264,00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80.906,18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76.264,00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94,3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316.078,69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</w:t>
      </w:r>
    </w:p>
    <w:p>
      <w:r>
        <w:t xml:space="preserve">Manjak prihoda i primitaka nastaje zbog primjene novog Pravilnika o proračunskom računovodstvu (knjiženje 13.rashoda za plaće) te zbog novih uputa oko knjiženja Erasmus+ projekata gdje se priznaje prihod tek po završetku projekta.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od međunarodnih organizacija te institucija i tijela EU (šifre 6321 do 6324)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27.646,60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prethodnom izvještajnom razdoblju prihodi od Erasmus+ projekata priznavali su se u trenutku kada su sredstva sjela na račun.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2.414.090,73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2.692.860,28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111,5</w:t>
            </w:r>
          </w:p>
        </w:tc>
      </w:tr>
    </w:tbl>
    <w:p>
      <w:pPr>
        <w:spacing w:before="0" w:after="0"/>
      </w:pPr>
    </w:p>
    <w:p>
      <w:r>
        <w:t xml:space="preserve">Do odstupanja dolazi zbog porasta osnovice visine plaće u odnosu na prethodno izvještajno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79.206,00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63.892,74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80,7</w:t>
            </w:r>
          </w:p>
        </w:tc>
      </w:tr>
    </w:tbl>
    <w:p>
      <w:pPr>
        <w:spacing w:before="0" w:after="0"/>
      </w:pPr>
    </w:p>
    <w:p>
      <w:r>
        <w:t xml:space="preserve">Do odstupanja dolazi zbog nove Upute Ministarstva financija u vezi knjiženja Erasmus+ projekata, odnosno priznavanja prihoda tek po završnom izvješću.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143.691,46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192.069,57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133,7</w:t>
            </w:r>
          </w:p>
        </w:tc>
      </w:tr>
    </w:tbl>
    <w:p>
      <w:pPr>
        <w:spacing w:before="0" w:after="0"/>
      </w:pPr>
    </w:p>
    <w:p>
      <w:r>
        <w:t xml:space="preserve">Do odstupanja u odnosu na prethodno izvještajno razdoblje dolazi zbog većih prihoda od učeničkog servisa.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16.520,00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440,5</w:t>
            </w:r>
          </w:p>
        </w:tc>
      </w:tr>
    </w:tbl>
    <w:p>
      <w:pPr>
        <w:spacing w:before="0" w:after="0"/>
      </w:pPr>
    </w:p>
    <w:p>
      <w:r>
        <w:t xml:space="preserve">Do odstupanja u odnosu na prethodno izvještajno razdoblje dolazi radi povećanja prihoda od Županijskog školskog sportskog saveza.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6.893,15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96.840,14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1404,9</w:t>
            </w:r>
          </w:p>
        </w:tc>
      </w:tr>
    </w:tbl>
    <w:p>
      <w:pPr>
        <w:spacing w:before="0" w:after="0"/>
      </w:pPr>
    </w:p>
    <w:p>
      <w:r>
        <w:t xml:space="preserve">Do odstupanja u odnosu na prethodno izvještajno razdoblje dolazi zbog odlaska na mobilnosti putem Erasmus+ projekata.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inozemnim vladama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35.275,20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 odstupanja u odnosu na prethodno izvještajno razdoblje dolazi zbog dobivanja novog Erasmus+ projekta gdje je škola nositelj projekta i škola isplaćuje dio sredstava projekata u druge zemlje EU.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1.099,57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301.797,46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Do odstupanja u odnosu na prethodno izvještajno razdoblje dolazi zbog nove Upute oko knjiženja Erasmus+ projekata.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217.347,80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 odstupanja u odnosu na prethodno izvještajno razdoblje dolazi zbog novog Pravilnika o proračunskom računovodstvu gdje se knjiži 13.rashod plaće, dok je samo 12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146.602,29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</w:t>
            </w:r>
          </w:p>
        </w:tc>
      </w:tr>
    </w:tbl>
    <w:p>
      <w:pPr>
        <w:spacing w:before="0" w:after="0"/>
      </w:pPr>
    </w:p>
    <w:p>
      <w:r>
        <w:t xml:space="preserve">Do odstupanja u odnosu na prethodno izvještajno razdoblje dolazi zbog ulaska u punu riznicu Zagrebačke županije i uplate svih sredstava škole osnivaču.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0221 do 0228 - 02922)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700.903,52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585.497,27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83,5</w:t>
            </w:r>
          </w:p>
        </w:tc>
      </w:tr>
    </w:tbl>
    <w:p>
      <w:pPr>
        <w:spacing w:before="0" w:after="0"/>
      </w:pPr>
    </w:p>
    <w:p>
      <w:r>
        <w:t xml:space="preserve">Do odstupanja u odnosu na prethodno izvještajno razdoblje dolazi zbog otpisa sredstava u 2025.g.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301.797,46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 odstupanja u odnosu na prethodno izvještajno razdoblje dolazi zbog nove Upute za knjiženje Erasmus+ projekata.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210.330,40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Do odstupanja u odnosu na prethodno izvještajno razdoblje dolazi zbog ukidanja konta kontinuiranih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Obračunate pomoći iz inozemstva i od subjekata unutar općeg proračuna (šifre 9631 do 9638)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301.797,46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 odstupanja u odnosu na prethodno izvještajno razdoblje dolazi zbog primjene nove Upute Ministarstva financija za knjiženje Erasmus+ projekata.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pasiva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211.577,00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 odstupanja u odnosu na prethodno izvještajno razdoblje dolazi zbog primjene nove upute Ministarstva financija za Erasmus+ projekte.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EU predujmove dane iz državnog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144.890,40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 odstupanja u odnosu na prethodno izvještajno razdoblje dolazi zbog primjene nove upute Ministarstva financija vezane uz knjiženje Erasmus+ projekata.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po ugovorima o dodijeljenim bespovratnim sredstvima iz EU fondova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211.577,00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 odstupanja u odnosu na prethodno izvještajno razdoblje dolazi zbog primjene nove upute Ministarstva financija vezane uz knjiženje Erasmus+ projekata.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2.970.066,05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3.557.165,98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119,8</w:t>
            </w:r>
          </w:p>
        </w:tc>
      </w:tr>
    </w:tbl>
    <w:p>
      <w:pPr>
        <w:spacing w:before="0" w:after="0"/>
      </w:pPr>
    </w:p>
    <w:p>
      <w:r>
        <w:t xml:space="preserve">Do odstupanja u odnosu na prethodno izvještajno razdoblje dolazi zbog povećanja ukupnih rashoda u tekućem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20.355,26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Do odstupanja u odnosu na prethodno izvještajno razdoblje dolazi zbog povećanja vrijednosti imovine za udžbenike od Grada Zagreba.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389.556,07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 odstupanja u odnosu na prethodno izvještajno razdoblje dolazi zbog primjene nove upute Ministarstva financija vezane uz knjiženje Erasmus+ projekata (konto 275) te novog Pravilnika o proračunskom računovodstvu gdje se knjiži 13 rashoda za plaću, a samo 12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Eu izvještaju navedeno je nacionalno sufinanciranje - projekt Prsten potpore iz izvora 1.1. Opći prihodi i primici. Kod izvora 561 naveden je projekt Prsten potpore - pomoćnici u nastavi. Kod izvora 510 Programi unije navedeni su programi Erasmus+ projekata koji se provode u Srednjoj školi Dugo Selo.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d3da71b41b455f" /></Relationships>
</file>